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Общинска избирателна комисия 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№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81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- 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Борован,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.10.20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23 г.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ОТНОСНО: Сигнал за нарушение по чл. 66, ал. 1, т. 1 от ИК - наличие на несъвместимост за заемана длъжност, подаден от Георги Ралчев - упълномощен представител на ПП “ВЪЗРАЖДАНЕ”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В Общинска избирателна комисия - Борован, във входящия регистър, е постъпил сигнал с вх. № 91/26.10.2023 г., депозиран от Георги Ралчев в качеството му на упълномощен представител на ПП “ВЪЗРАЖДАНЕ”.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Със сигнала ОИК Борован е сезирана за евентуално извършено нарушение на чл. 66, ал. 1, т. 1 от Изборния кодекс - наличие на несъвместимост на длъжност “член на СИК”, касаещо Наталия Валентинова Вельова - назначена на длъжност “секретар” в подвижна СИК (ПСИК) № 060500012. Твърди се, че по данни на подателя на сигнала, че гореспоменатото лице се намира във фактическо съжителство с Веселин Евгениев Веселинов - кандидат за общински съветник от коалиция “БСП за България”. Към сигнала не са приложени допълнителни писмени доказателства.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В изпълнение на задълженията си по ИК, ОИК Борован се е самосезирала и е извършила допълнителна проверка, която установи следното, а именно: ОИК Борован установи, че Наталия Валентинова Вельова в действителност е секретар на ПСИК № 060500012, предложена от квотата на коалиция “БСП за България”, регистрирана в това си качество с наше Решение № 68-МИ/13.10.2023 г. Лицето, за което се твърди, че е във фактическо съжителство с г-жа Вельова - Веселин Евгениев Веселинов е регистриран като кандидат за общински съветник в изборите за общински съветници и кметове на 29 октомври 2023 г. в община Борован с наше Решение №  40-МИ/25.09.2023 г.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С оглед установяване на всички факти и обстоятелства, относними към изясняване на обективната истина, ОИК Борован е изпратила запитване по мейл с изх.№ 9 от 26.10.2023г.до Община Борован, относно двете лица, с искане да се извърши проверка относно адресна им регистрация по постоянен и настоящ адрес, както и да се извърши проверка дали същите имат общи деца.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Община Борован ни е изпратила отговор с вх. №94/ 26.10.2023 г. и 97/26.10.2023 г. с което ни е уведомила за постоянните и настоящите адреси на лицата. Получените адреси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не съвпадат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 са в различни населени места. Двете лица имат общо дете с друг постоянен адрес и настоящ адрес - този на майката.</w:t>
      </w: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След като разгледа изложените в жалбата съображения, както и приложения материал, с оглед направената допълнителна проверка и от събраните писмени доказателства, ОИК - Борован, установи следното: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Не е възможно да се установи наличието на конфликт на интереси, тъй като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цитираните в сигнала лица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bg-BG"/>
        </w:rPr>
        <w:t xml:space="preserve">не живеят на един и същ настоящ или постоянен адрес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и в тази връзка не се установява  по безспорен начин  фактическо съжителство между тях.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Подателят на сигнала е заинтересована страна по смисъла на ИК.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Жалбата е допустима, но разгледана по същество неоснователна. Не е в обхата на правомощията  ОИК - Борован да извърши проверка на доказателства извън предоставените със сигнала и получените официални справки от Община Борован относно адресната им регистрация.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87, ал. 1, т. 22 и чл. 96 във вр. чл. 66, ал. 1, т. 1 от ИК, ОИК Борован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РЕШИ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ОСТАВЯ БЕЗ УВАЖЕНИЕ СИГНАЛ с вх. № 91/26.10.2023 г., депозиран от Георги Ралчев - упълномощен представител на партия “ВЪЗРАЖДАНЕ”.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jc w:val="both"/>
      </w:pPr>
    </w:p>
    <w:p>
      <w:pPr>
        <w:jc w:val="both"/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jc w:val="both"/>
        <w:rPr>
          <w:rFonts w:hint="default"/>
          <w:lang w:val="bg-BG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F057A"/>
    <w:rsid w:val="3A53599B"/>
    <w:rsid w:val="3E885BB7"/>
    <w:rsid w:val="50DA436E"/>
    <w:rsid w:val="688C2914"/>
    <w:rsid w:val="76EB62B6"/>
    <w:rsid w:val="7F6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等线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2023-10-26T13:46:00Z</dcterms:created>
  <dc:creator>Obshtina</dc:creator>
  <cp:lastModifiedBy>Obshtina</cp:lastModifiedBy>
  <cp:lastPrinted>2023-10-26T16:10:24Z</cp:lastPrinted>
  <dcterms:modified xsi:type="dcterms:W3CDTF">2023-10-26T16:12:49Z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28CC805DEC8848BF9FF703F7D985AF19_12</vt:lpwstr>
  </property>
</Properties>
</file>