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 xml:space="preserve"> - аткуализиран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Определяне броя на секциите за гласуване с подвижна СИК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формиране и утвърждаване на единните номера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 на подвижните СИК (ПСИК)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на територията на община Борован за изборите за общински съветници и за кметове на 2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9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октомври 20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23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2</w:t>
            </w:r>
            <w:bookmarkStart w:id="0" w:name="_GoBack"/>
            <w:bookmarkEnd w:id="0"/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bg-BG" w:bidi="ar"/>
              </w:rPr>
              <w:t>Назначаване на членовете на ПСИК в община Борован при 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3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 xml:space="preserve">Вземане на решение за определяне на дата за обучение на членовете на секционните избирателни комисии в община Борован при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bg-BG"/>
              </w:rPr>
              <w:t>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4       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8A474AA"/>
    <w:rsid w:val="2094021A"/>
    <w:rsid w:val="2236120F"/>
    <w:rsid w:val="324F289D"/>
    <w:rsid w:val="338125A1"/>
    <w:rsid w:val="34034ED0"/>
    <w:rsid w:val="36F83CD3"/>
    <w:rsid w:val="582B7780"/>
    <w:rsid w:val="749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2023-10-13T15:19:00Z</cp:lastPrinted>
  <dcterms:modified xsi:type="dcterms:W3CDTF">2023-10-13T15:25:15Z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